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FF0000"/>
          <w:spacing w:val="50"/>
          <w:w w:val="58"/>
          <w:kern w:val="10"/>
          <w:position w:val="-10"/>
          <w:sz w:val="84"/>
          <w:szCs w:val="84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749935</wp:posOffset>
                </wp:positionV>
                <wp:extent cx="5962650" cy="635"/>
                <wp:effectExtent l="0" t="0" r="19050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635"/>
                        </a:xfrm>
                        <a:prstGeom prst="line">
                          <a:avLst/>
                        </a:prstGeom>
                        <a:noFill/>
                        <a:ln w="22225" cmpd="sng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8pt;margin-top:59.05pt;height:0.05pt;width:469.5pt;z-index:251659264;mso-width-relative:page;mso-height-relative:page;" filled="f" stroked="t" coordsize="21600,21600" o:gfxdata="UEsDBAoAAAAAAIdO4kAAAAAAAAAAAAAAAAAEAAAAZHJzL1BLAwQUAAAACACHTuJApQNFdNkAAAAL&#10;AQAADwAAAGRycy9kb3ducmV2LnhtbE2Py07DMBBF90j8gzVI7FrHVZWGEKcLJJB4Sil8gBMPSdR4&#10;HGI3LXw9AxtYztyrM2eK7ckNYsYp9J40qGUCAqnxtqdWw9vr7SIDEaIhawZPqOETA2zL87PC5NYf&#10;qcJ5F1vBEAq50dDFOOZShqZDZ8LSj0icvfvJmcjj1Eo7mSPD3SBXSZJKZ3riC50Z8abDZr87OKbM&#10;m/3T4/NX9fHQ+/vqLn2p2wG1vrxQyTWIiKf4V4YffVaHkp1qfyAbxKBhsVYpVzlQmQLBjexqswZR&#10;/25WIMtC/v+h/AZQSwMEFAAAAAgAh07iQPMDxpvyAQAAxgMAAA4AAABkcnMvZTJvRG9jLnhtbK1T&#10;sY4TMRDtkfgHyz3ZJCgRrLK5IlFoDoh0xwc4Xm/WwvZYHieb/AQ/gEQHFSU9f3PHZzD2JoE7mitw&#10;Ya3tN2/mvZmdXR2sYXsVUIOr+Ggw5Ew5CbV224p/uF29eMUZRuFqYcCpih8V8qv582ezzpdqDC2Y&#10;WgVGJA7Lzle8jdGXRYGyVVbgALxy9NhAsCLSMWyLOoiO2K0pxsPhtOgg1D6AVIh0u+wf+YkxPIUQ&#10;mkZLtQS5s8rFnjUoIyJJwlZ75PNcbdMoGd83DarITMVJacw7JaHvTdqL+UyU2yB8q+WpBPGUEh5p&#10;skI7SnqhWooo2C7of6islgEQmjiQYIteSHaEVIyGj7y5aYVXWQtZjf5iOv4/Wvluvw5M1zQJnDlh&#10;qeH3n3/cffr66+cX2u+/f2OjZFLnsSTswq1DkikP7sZfg/yIzMGiFW6rcrG3R08MOaJ4EJIO6CnV&#10;pnsLNWHELkJ27NAEmyjJC3bIjTleGqMOkUm6nLyejqcT6pmkt+nLSaqoEOU51AeMbxRYlj4qbrRL&#10;rolS7K8x9tAzJF07WGljcueNY13Fx7QmRG49+YBum4MRjK4TMIVg2G4WJrC9oDlarYa0TjU8gAXY&#10;ubpPaFyKU3kET1WcPejd3EB9XIcETvfU3izpNIppfv4+Z9Sf32/+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UDRXTZAAAACwEAAA8AAAAAAAAAAQAgAAAAIgAAAGRycy9kb3ducmV2LnhtbFBLAQIU&#10;ABQAAAAIAIdO4kDzA8ab8gEAAMYDAAAOAAAAAAAAAAEAIAAAACgBAABkcnMvZTJvRG9jLnhtbFBL&#10;BQYAAAAABgAGAFkBAACM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FF0000"/>
          <w:spacing w:val="50"/>
          <w:w w:val="58"/>
          <w:kern w:val="10"/>
          <w:position w:val="-10"/>
          <w:sz w:val="84"/>
          <w:szCs w:val="84"/>
        </w:rPr>
        <w:t>上海钢联电子商务股份有限公司</w:t>
      </w:r>
    </w:p>
    <w:p>
      <w:pPr>
        <w:spacing w:line="360" w:lineRule="auto"/>
        <w:jc w:val="center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</w:rPr>
        <w:t>2021年</w:t>
      </w:r>
      <w:r>
        <w:rPr>
          <w:rFonts w:hint="eastAsia" w:ascii="宋体" w:hAnsi="宋体" w:eastAsia="宋体" w:cs="Times New Roman"/>
          <w:sz w:val="44"/>
          <w:szCs w:val="44"/>
          <w:lang w:eastAsia="zh-CN"/>
        </w:rPr>
        <w:t>（第三届）</w:t>
      </w:r>
      <w:r>
        <w:rPr>
          <w:rFonts w:hint="eastAsia" w:ascii="宋体" w:hAnsi="宋体" w:eastAsia="宋体" w:cs="Times New Roman"/>
          <w:sz w:val="44"/>
          <w:szCs w:val="44"/>
        </w:rPr>
        <w:t>中国再生铜产业链创新发展</w:t>
      </w:r>
    </w:p>
    <w:p>
      <w:pPr>
        <w:spacing w:line="360" w:lineRule="auto"/>
        <w:jc w:val="center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</w:rPr>
        <w:t>高峰论坛通知</w:t>
      </w:r>
    </w:p>
    <w:p>
      <w:pPr>
        <w:widowControl w:val="0"/>
        <w:tabs>
          <w:tab w:val="left" w:pos="1028"/>
        </w:tabs>
        <w:spacing w:line="560" w:lineRule="exact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各相关单位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：</w:t>
      </w:r>
    </w:p>
    <w:p>
      <w:pPr>
        <w:widowControl w:val="0"/>
        <w:tabs>
          <w:tab w:val="left" w:pos="1028"/>
        </w:tabs>
        <w:spacing w:line="560" w:lineRule="exact"/>
        <w:ind w:firstLine="641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2021年是中国共产党建党100周年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</w:t>
      </w:r>
      <w:r>
        <w:rPr>
          <w:rFonts w:ascii="仿宋" w:hAnsi="仿宋" w:eastAsia="仿宋" w:cs="Times New Roman"/>
          <w:kern w:val="2"/>
          <w:sz w:val="32"/>
          <w:szCs w:val="32"/>
        </w:rPr>
        <w:t>是“十四五”开局之年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、</w:t>
      </w:r>
      <w:r>
        <w:rPr>
          <w:rFonts w:ascii="仿宋" w:hAnsi="仿宋" w:eastAsia="仿宋" w:cs="Times New Roman"/>
          <w:kern w:val="2"/>
          <w:sz w:val="32"/>
          <w:szCs w:val="32"/>
        </w:rPr>
        <w:t>也是中国签署《斯德哥尔摩公约》20周年。2030碳达峰、2060碳中和是中国对世界的庄严承诺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</w:t>
      </w:r>
      <w:r>
        <w:rPr>
          <w:rFonts w:ascii="仿宋" w:hAnsi="仿宋" w:eastAsia="仿宋" w:cs="Times New Roman"/>
          <w:kern w:val="2"/>
          <w:sz w:val="32"/>
          <w:szCs w:val="32"/>
        </w:rPr>
        <w:t>也是我国应对气候变化的坚定决心。随着实现“双碳”目标时间表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、</w:t>
      </w:r>
      <w:r>
        <w:rPr>
          <w:rFonts w:ascii="仿宋" w:hAnsi="仿宋" w:eastAsia="仿宋" w:cs="Times New Roman"/>
          <w:kern w:val="2"/>
          <w:sz w:val="32"/>
          <w:szCs w:val="32"/>
        </w:rPr>
        <w:t>路线图制定和实施，再生铜产业将迎来重要发展机遇。</w:t>
      </w:r>
    </w:p>
    <w:p>
      <w:pPr>
        <w:widowControl w:val="0"/>
        <w:tabs>
          <w:tab w:val="left" w:pos="1028"/>
        </w:tabs>
        <w:spacing w:line="560" w:lineRule="exact"/>
        <w:ind w:firstLine="641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在当前再生铜原料供需发生变化，双循环新发展格局背景下，再生铜产业如何布局？后疫情时代，围绕双碳目标如何推进产业绿色高质量发展？数字化、智能化在再生铜生产加工领域如何运用？再生铜UPOPs减排成果如何？</w:t>
      </w:r>
    </w:p>
    <w:p>
      <w:pPr>
        <w:widowControl w:val="0"/>
        <w:tabs>
          <w:tab w:val="left" w:pos="1028"/>
        </w:tabs>
        <w:spacing w:line="560" w:lineRule="exact"/>
        <w:ind w:firstLine="641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为帮助广大企业了解产业政策与经济形势，判断产业发展态势，驱动产业升级，由上海钢联电子商务股份有限公司主办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Hans"/>
        </w:rPr>
        <w:t>、</w:t>
      </w:r>
      <w:r>
        <w:rPr>
          <w:rFonts w:ascii="仿宋" w:hAnsi="仿宋" w:eastAsia="仿宋" w:cs="Times New Roman"/>
          <w:kern w:val="2"/>
          <w:sz w:val="32"/>
          <w:szCs w:val="32"/>
        </w:rPr>
        <w:t>上海期货交易所联合举办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Hans"/>
        </w:rPr>
        <w:t>、中国有色金属工业协会再生金属分会支持</w:t>
      </w:r>
      <w:r>
        <w:rPr>
          <w:rFonts w:ascii="仿宋" w:hAnsi="仿宋" w:eastAsia="仿宋" w:cs="Times New Roman"/>
          <w:kern w:val="2"/>
          <w:sz w:val="32"/>
          <w:szCs w:val="32"/>
        </w:rPr>
        <w:t>的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“</w:t>
      </w:r>
      <w:r>
        <w:rPr>
          <w:rFonts w:ascii="仿宋" w:hAnsi="仿宋" w:eastAsia="仿宋" w:cs="Times New Roman"/>
          <w:kern w:val="2"/>
          <w:sz w:val="32"/>
          <w:szCs w:val="32"/>
        </w:rPr>
        <w:t>2021年中国再生铜产业链创新发展高峰论坛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”</w:t>
      </w:r>
      <w:r>
        <w:rPr>
          <w:rFonts w:ascii="仿宋" w:hAnsi="仿宋" w:eastAsia="仿宋" w:cs="Times New Roman"/>
          <w:kern w:val="2"/>
          <w:sz w:val="32"/>
          <w:szCs w:val="32"/>
        </w:rPr>
        <w:t>将于2021年7月15日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—</w:t>
      </w:r>
      <w:r>
        <w:rPr>
          <w:rFonts w:ascii="仿宋" w:hAnsi="仿宋" w:eastAsia="仿宋" w:cs="Times New Roman"/>
          <w:kern w:val="2"/>
          <w:sz w:val="32"/>
          <w:szCs w:val="32"/>
        </w:rPr>
        <w:t>7月17日在江西省上饶市举行。会议旨在深化交流、扩大共识、加强合作、共谋发展，特此邀请相关企业、地方政府部门和产业园区积极参加。</w:t>
      </w:r>
    </w:p>
    <w:p>
      <w:pPr>
        <w:widowControl w:val="0"/>
        <w:tabs>
          <w:tab w:val="left" w:pos="1028"/>
        </w:tabs>
        <w:spacing w:line="560" w:lineRule="exact"/>
        <w:ind w:firstLine="640"/>
        <w:jc w:val="both"/>
        <w:rPr>
          <w:rFonts w:ascii="仿宋" w:hAnsi="仿宋" w:eastAsia="仿宋" w:cs="Times New Roman"/>
          <w:kern w:val="2"/>
          <w:sz w:val="32"/>
          <w:szCs w:val="32"/>
        </w:rPr>
      </w:pPr>
    </w:p>
    <w:p>
      <w:pPr>
        <w:widowControl w:val="0"/>
        <w:tabs>
          <w:tab w:val="left" w:pos="1028"/>
        </w:tabs>
        <w:spacing w:line="560" w:lineRule="exact"/>
        <w:ind w:firstLine="640"/>
        <w:jc w:val="both"/>
        <w:rPr>
          <w:rFonts w:ascii="仿宋" w:hAnsi="仿宋" w:eastAsia="仿宋" w:cs="Times New Roman"/>
          <w:kern w:val="2"/>
          <w:sz w:val="32"/>
          <w:szCs w:val="32"/>
        </w:rPr>
      </w:pPr>
    </w:p>
    <w:p>
      <w:pPr>
        <w:widowControl w:val="0"/>
        <w:tabs>
          <w:tab w:val="left" w:pos="1028"/>
        </w:tabs>
        <w:spacing w:line="560" w:lineRule="exact"/>
        <w:ind w:firstLine="64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一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、</w:t>
      </w:r>
      <w:r>
        <w:rPr>
          <w:rFonts w:ascii="仿宋" w:hAnsi="仿宋" w:eastAsia="仿宋" w:cs="Times New Roman"/>
          <w:kern w:val="2"/>
          <w:sz w:val="32"/>
          <w:szCs w:val="32"/>
        </w:rPr>
        <w:t>时间地点</w:t>
      </w:r>
    </w:p>
    <w:p>
      <w:pPr>
        <w:widowControl w:val="0"/>
        <w:tabs>
          <w:tab w:val="left" w:pos="1028"/>
        </w:tabs>
        <w:spacing w:line="560" w:lineRule="exact"/>
        <w:ind w:firstLine="64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时间：2021年7月15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—</w:t>
      </w:r>
      <w:r>
        <w:rPr>
          <w:rFonts w:ascii="仿宋" w:hAnsi="仿宋" w:eastAsia="仿宋" w:cs="Times New Roman"/>
          <w:kern w:val="2"/>
          <w:sz w:val="32"/>
          <w:szCs w:val="32"/>
        </w:rPr>
        <w:t>17日</w:t>
      </w:r>
    </w:p>
    <w:p>
      <w:pPr>
        <w:widowControl w:val="0"/>
        <w:tabs>
          <w:tab w:val="left" w:pos="1028"/>
        </w:tabs>
        <w:spacing w:line="560" w:lineRule="exact"/>
        <w:ind w:firstLine="64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地点：江西上饶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国际大酒店</w:t>
      </w:r>
    </w:p>
    <w:p>
      <w:pPr>
        <w:widowControl w:val="0"/>
        <w:tabs>
          <w:tab w:val="left" w:pos="1028"/>
        </w:tabs>
        <w:spacing w:line="560" w:lineRule="exact"/>
        <w:ind w:firstLine="64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、</w:t>
      </w:r>
      <w:r>
        <w:rPr>
          <w:rFonts w:ascii="仿宋" w:hAnsi="仿宋" w:eastAsia="仿宋" w:cs="Times New Roman"/>
          <w:kern w:val="2"/>
          <w:sz w:val="32"/>
          <w:szCs w:val="32"/>
        </w:rPr>
        <w:t>会议注册费</w:t>
      </w:r>
    </w:p>
    <w:p>
      <w:pPr>
        <w:widowControl w:val="0"/>
        <w:tabs>
          <w:tab w:val="left" w:pos="1028"/>
        </w:tabs>
        <w:spacing w:line="560" w:lineRule="exact"/>
        <w:ind w:firstLine="64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（一）参会费：</w:t>
      </w:r>
    </w:p>
    <w:p>
      <w:pPr>
        <w:widowControl w:val="0"/>
        <w:tabs>
          <w:tab w:val="left" w:pos="1028"/>
        </w:tabs>
        <w:spacing w:line="560" w:lineRule="exact"/>
        <w:ind w:firstLine="64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会员：1600元/人；非会员：2000元/人</w:t>
      </w:r>
    </w:p>
    <w:p>
      <w:pPr>
        <w:widowControl w:val="0"/>
        <w:tabs>
          <w:tab w:val="left" w:pos="1028"/>
        </w:tabs>
        <w:spacing w:line="560" w:lineRule="exact"/>
        <w:ind w:firstLine="64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（二）汇款账户信息：</w:t>
      </w:r>
    </w:p>
    <w:p>
      <w:pPr>
        <w:widowControl w:val="0"/>
        <w:tabs>
          <w:tab w:val="left" w:pos="1028"/>
        </w:tabs>
        <w:spacing w:line="560" w:lineRule="exact"/>
        <w:ind w:firstLine="64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开户行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：</w:t>
      </w:r>
      <w:r>
        <w:rPr>
          <w:rFonts w:ascii="仿宋" w:hAnsi="仿宋" w:eastAsia="仿宋" w:cs="Times New Roman"/>
          <w:kern w:val="2"/>
          <w:sz w:val="32"/>
          <w:szCs w:val="32"/>
        </w:rPr>
        <w:t xml:space="preserve">中国建设银行股份有限公司上海宝钢宝山支行                                </w:t>
      </w:r>
    </w:p>
    <w:p>
      <w:pPr>
        <w:widowControl w:val="0"/>
        <w:tabs>
          <w:tab w:val="left" w:pos="1028"/>
        </w:tabs>
        <w:spacing w:line="560" w:lineRule="exact"/>
        <w:ind w:firstLine="64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户  名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：</w:t>
      </w:r>
      <w:r>
        <w:rPr>
          <w:rFonts w:ascii="仿宋" w:hAnsi="仿宋" w:eastAsia="仿宋" w:cs="Times New Roman"/>
          <w:kern w:val="2"/>
          <w:sz w:val="32"/>
          <w:szCs w:val="32"/>
        </w:rPr>
        <w:t xml:space="preserve">上海钢联电子商务股份有限公司 </w:t>
      </w:r>
    </w:p>
    <w:p>
      <w:pPr>
        <w:widowControl w:val="0"/>
        <w:tabs>
          <w:tab w:val="left" w:pos="1028"/>
        </w:tabs>
        <w:spacing w:line="560" w:lineRule="exact"/>
        <w:ind w:firstLine="64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帐  号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：</w:t>
      </w:r>
      <w:r>
        <w:rPr>
          <w:rFonts w:ascii="仿宋" w:hAnsi="仿宋" w:eastAsia="仿宋" w:cs="Times New Roman"/>
          <w:kern w:val="2"/>
          <w:sz w:val="32"/>
          <w:szCs w:val="32"/>
        </w:rPr>
        <w:t>3100 1913 1000 5250 1232</w:t>
      </w:r>
    </w:p>
    <w:p>
      <w:pPr>
        <w:widowControl w:val="0"/>
        <w:tabs>
          <w:tab w:val="left" w:pos="1028"/>
        </w:tabs>
        <w:spacing w:line="560" w:lineRule="exact"/>
        <w:ind w:firstLine="64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（三）其他事项说明</w:t>
      </w:r>
    </w:p>
    <w:p>
      <w:pPr>
        <w:widowControl w:val="0"/>
        <w:tabs>
          <w:tab w:val="left" w:pos="1028"/>
        </w:tabs>
        <w:spacing w:line="560" w:lineRule="exact"/>
        <w:ind w:firstLine="64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为保证您参会的便捷报到，汇款时请注明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“</w:t>
      </w:r>
      <w:r>
        <w:rPr>
          <w:rFonts w:ascii="仿宋" w:hAnsi="仿宋" w:eastAsia="仿宋" w:cs="Times New Roman"/>
          <w:kern w:val="2"/>
          <w:sz w:val="32"/>
          <w:szCs w:val="32"/>
        </w:rPr>
        <w:t>2021年中国再生铜产业链创新发展高峰论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”</w:t>
      </w:r>
      <w:r>
        <w:rPr>
          <w:rFonts w:ascii="仿宋" w:hAnsi="仿宋" w:eastAsia="仿宋" w:cs="Times New Roman"/>
          <w:kern w:val="2"/>
          <w:sz w:val="32"/>
          <w:szCs w:val="32"/>
        </w:rPr>
        <w:t>字样，并及时将汇款凭证发送至会务组，以便获取发票。</w:t>
      </w:r>
    </w:p>
    <w:p>
      <w:pPr>
        <w:widowControl w:val="0"/>
        <w:tabs>
          <w:tab w:val="left" w:pos="1028"/>
        </w:tabs>
        <w:spacing w:line="560" w:lineRule="exact"/>
        <w:ind w:firstLine="64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三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、</w:t>
      </w:r>
      <w:r>
        <w:rPr>
          <w:rFonts w:ascii="仿宋" w:hAnsi="仿宋" w:eastAsia="仿宋" w:cs="Times New Roman"/>
          <w:kern w:val="2"/>
          <w:sz w:val="32"/>
          <w:szCs w:val="32"/>
        </w:rPr>
        <w:t>联系方式</w:t>
      </w:r>
    </w:p>
    <w:p>
      <w:pPr>
        <w:widowControl w:val="0"/>
        <w:tabs>
          <w:tab w:val="left" w:pos="1028"/>
        </w:tabs>
        <w:spacing w:line="56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联系人：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万志成 </w:t>
      </w:r>
      <w:r>
        <w:rPr>
          <w:rFonts w:ascii="仿宋" w:hAnsi="仿宋" w:eastAsia="仿宋" w:cs="Times New Roman"/>
          <w:kern w:val="2"/>
          <w:sz w:val="32"/>
          <w:szCs w:val="32"/>
        </w:rPr>
        <w:t xml:space="preserve">15179415181 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wanzhicheng@mysteel.com</w:t>
      </w:r>
    </w:p>
    <w:p>
      <w:pPr>
        <w:widowControl w:val="0"/>
        <w:tabs>
          <w:tab w:val="left" w:pos="1028"/>
        </w:tabs>
        <w:spacing w:line="56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附件：1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. </w:t>
      </w:r>
      <w:r>
        <w:rPr>
          <w:rFonts w:ascii="仿宋" w:hAnsi="仿宋" w:eastAsia="仿宋" w:cs="Times New Roman"/>
          <w:kern w:val="2"/>
          <w:sz w:val="32"/>
          <w:szCs w:val="32"/>
        </w:rPr>
        <w:t>会议议程（拟）</w:t>
      </w:r>
    </w:p>
    <w:p>
      <w:pPr>
        <w:widowControl w:val="0"/>
        <w:tabs>
          <w:tab w:val="left" w:pos="312"/>
          <w:tab w:val="left" w:pos="1028"/>
        </w:tabs>
        <w:spacing w:line="560" w:lineRule="exact"/>
        <w:ind w:left="16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2. </w:t>
      </w:r>
      <w:r>
        <w:rPr>
          <w:rFonts w:ascii="仿宋" w:hAnsi="仿宋" w:eastAsia="仿宋" w:cs="Times New Roman"/>
          <w:kern w:val="2"/>
          <w:sz w:val="32"/>
          <w:szCs w:val="32"/>
        </w:rPr>
        <w:t>参会回执表</w:t>
      </w:r>
    </w:p>
    <w:p>
      <w:pPr>
        <w:widowControl w:val="0"/>
        <w:tabs>
          <w:tab w:val="left" w:pos="1028"/>
        </w:tabs>
        <w:spacing w:line="560" w:lineRule="exact"/>
        <w:rPr>
          <w:rFonts w:ascii="仿宋" w:hAnsi="仿宋" w:eastAsia="仿宋" w:cs="Times New Roman"/>
          <w:kern w:val="2"/>
          <w:sz w:val="32"/>
          <w:szCs w:val="32"/>
        </w:rPr>
      </w:pPr>
    </w:p>
    <w:p>
      <w:pPr>
        <w:widowControl w:val="0"/>
        <w:tabs>
          <w:tab w:val="left" w:pos="1028"/>
        </w:tabs>
        <w:spacing w:line="560" w:lineRule="exact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  </w:t>
      </w:r>
      <w:r>
        <w:rPr>
          <w:rFonts w:ascii="仿宋" w:hAnsi="仿宋" w:eastAsia="仿宋" w:cs="Times New Roman"/>
          <w:kern w:val="2"/>
          <w:sz w:val="32"/>
          <w:szCs w:val="32"/>
        </w:rPr>
        <w:t xml:space="preserve">                  上海钢联电子商务股份有限公司</w:t>
      </w:r>
    </w:p>
    <w:p>
      <w:pPr>
        <w:widowControl w:val="0"/>
        <w:tabs>
          <w:tab w:val="left" w:pos="1028"/>
        </w:tabs>
        <w:spacing w:line="560" w:lineRule="exact"/>
        <w:ind w:firstLine="480" w:firstLineChars="15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 xml:space="preserve">                           2021年6月16日</w:t>
      </w:r>
    </w:p>
    <w:p>
      <w:pPr>
        <w:spacing w:before="312" w:beforeLines="100" w:after="312" w:afterLines="100" w:line="360" w:lineRule="auto"/>
        <w:rPr>
          <w:rFonts w:ascii="仿宋" w:hAnsi="仿宋" w:eastAsia="仿宋" w:cs="Times New Roman"/>
          <w:b/>
          <w:sz w:val="32"/>
          <w:szCs w:val="32"/>
        </w:rPr>
      </w:pPr>
    </w:p>
    <w:p>
      <w:pPr>
        <w:spacing w:before="312" w:beforeLines="100" w:after="312" w:afterLines="100" w:line="360" w:lineRule="auto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before="312" w:beforeLines="100" w:after="312" w:afterLines="100" w:line="360" w:lineRule="auto"/>
        <w:jc w:val="center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会议热点</w:t>
      </w:r>
    </w:p>
    <w:p>
      <w:pPr>
        <w:numPr>
          <w:ilvl w:val="0"/>
          <w:numId w:val="0"/>
        </w:numPr>
        <w:tabs>
          <w:tab w:val="left" w:pos="1873"/>
        </w:tabs>
        <w:spacing w:line="360" w:lineRule="auto"/>
        <w:jc w:val="both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1.再生铜供需交流和技术交流会，涉及诸多铜加工厂、拆解厂、回收商、内/外贸贸易商、设备企业、金融机构、物流企业，实现优质企业及资源推介/展览、供需交流、资源发现与互通的平台作用 。废铜供应商数量70+，采购铜厂数量80+，废铜配套设备商10+，国内外贸易企业40+</w:t>
      </w:r>
    </w:p>
    <w:p>
      <w:pPr>
        <w:spacing w:before="312" w:beforeLines="100" w:after="312" w:afterLines="100" w:line="360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2.上饶铜杆价格指数方法论展示及发布</w:t>
      </w:r>
    </w:p>
    <w:p>
      <w:pPr>
        <w:spacing w:before="312" w:beforeLines="100" w:after="312" w:afterLines="100" w:line="360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3.江西上饶市产业优势、政策、规划宣贯</w:t>
      </w:r>
    </w:p>
    <w:p>
      <w:pPr>
        <w:spacing w:before="312" w:beforeLines="100" w:after="312" w:afterLines="100" w:line="360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4.原料供需变化引起的产业布局，双碳目标下的绿色高质量发展，数字化和智能化的运用</w:t>
      </w:r>
    </w:p>
    <w:p>
      <w:pPr>
        <w:spacing w:before="312" w:beforeLines="100" w:after="312" w:afterLines="100" w:line="360" w:lineRule="auto"/>
        <w:jc w:val="both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5.国外疫情反复，再生铜原料供应的不稳定性及应对之策</w:t>
      </w:r>
    </w:p>
    <w:p>
      <w:pPr>
        <w:spacing w:before="312" w:beforeLines="100" w:after="312" w:afterLines="100" w:line="360" w:lineRule="auto"/>
        <w:jc w:val="center"/>
        <w:rPr>
          <w:rFonts w:ascii="仿宋" w:hAnsi="仿宋" w:eastAsia="仿宋" w:cs="Times New Roman"/>
          <w:b/>
          <w:sz w:val="32"/>
          <w:szCs w:val="32"/>
        </w:rPr>
      </w:pPr>
    </w:p>
    <w:p>
      <w:pPr>
        <w:spacing w:before="312" w:beforeLines="100" w:after="312" w:afterLines="100" w:line="360" w:lineRule="auto"/>
        <w:jc w:val="center"/>
        <w:rPr>
          <w:rFonts w:ascii="仿宋" w:hAnsi="仿宋" w:eastAsia="仿宋" w:cs="Times New Roman"/>
          <w:b/>
          <w:sz w:val="32"/>
          <w:szCs w:val="32"/>
        </w:rPr>
      </w:pPr>
    </w:p>
    <w:p>
      <w:pPr>
        <w:spacing w:before="312" w:beforeLines="100" w:after="312" w:afterLines="100" w:line="360" w:lineRule="auto"/>
        <w:jc w:val="center"/>
        <w:rPr>
          <w:rFonts w:ascii="仿宋" w:hAnsi="仿宋" w:eastAsia="仿宋" w:cs="Times New Roman"/>
          <w:b/>
          <w:sz w:val="32"/>
          <w:szCs w:val="32"/>
        </w:rPr>
      </w:pPr>
    </w:p>
    <w:p>
      <w:pPr>
        <w:spacing w:before="312" w:beforeLines="100" w:after="312" w:afterLines="100" w:line="360" w:lineRule="auto"/>
        <w:jc w:val="center"/>
        <w:rPr>
          <w:rFonts w:ascii="仿宋" w:hAnsi="仿宋" w:eastAsia="仿宋" w:cs="Times New Roman"/>
          <w:b/>
          <w:sz w:val="32"/>
          <w:szCs w:val="32"/>
        </w:rPr>
      </w:pPr>
    </w:p>
    <w:p>
      <w:pPr>
        <w:spacing w:before="312" w:beforeLines="100" w:after="312" w:afterLines="100" w:line="360" w:lineRule="auto"/>
        <w:jc w:val="center"/>
        <w:rPr>
          <w:rFonts w:ascii="仿宋" w:hAnsi="仿宋" w:eastAsia="仿宋" w:cs="Times New Roman"/>
          <w:b/>
          <w:sz w:val="32"/>
          <w:szCs w:val="32"/>
        </w:rPr>
      </w:pPr>
    </w:p>
    <w:p>
      <w:pPr>
        <w:spacing w:before="312" w:beforeLines="100" w:after="312" w:afterLines="100" w:line="360" w:lineRule="auto"/>
        <w:jc w:val="both"/>
        <w:rPr>
          <w:rFonts w:ascii="仿宋" w:hAnsi="仿宋" w:eastAsia="仿宋" w:cs="Times New Roman"/>
          <w:b/>
          <w:bCs w:val="0"/>
          <w:sz w:val="28"/>
          <w:szCs w:val="28"/>
        </w:rPr>
      </w:pPr>
      <w:r>
        <w:rPr>
          <w:rFonts w:ascii="仿宋" w:hAnsi="仿宋" w:eastAsia="仿宋" w:cs="Times New Roman"/>
          <w:b/>
          <w:sz w:val="32"/>
          <w:szCs w:val="32"/>
        </w:rPr>
        <w:t>附件1</w:t>
      </w:r>
      <w:r>
        <w:rPr>
          <w:rFonts w:hint="eastAsia" w:ascii="仿宋" w:hAnsi="仿宋" w:eastAsia="仿宋" w:cs="Times New Roman"/>
          <w:b/>
          <w:sz w:val="32"/>
          <w:szCs w:val="32"/>
        </w:rPr>
        <w:t xml:space="preserve">：              </w:t>
      </w:r>
      <w:r>
        <w:rPr>
          <w:rFonts w:ascii="仿宋" w:hAnsi="仿宋" w:eastAsia="仿宋" w:cs="Times New Roman"/>
          <w:b/>
          <w:bCs w:val="0"/>
          <w:sz w:val="32"/>
          <w:szCs w:val="32"/>
        </w:rPr>
        <w:t>会议议程（拟）</w:t>
      </w:r>
    </w:p>
    <w:tbl>
      <w:tblPr>
        <w:tblStyle w:val="21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4"/>
        <w:gridCol w:w="1610"/>
        <w:gridCol w:w="1270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shd w:val="clear" w:color="auto" w:fill="D8D8D8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67410851"/>
            <w:r>
              <w:rPr>
                <w:rFonts w:ascii="仿宋" w:hAnsi="仿宋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610" w:type="dxa"/>
            <w:shd w:val="clear" w:color="auto" w:fill="D8D8D8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1270" w:type="dxa"/>
            <w:shd w:val="clear" w:color="auto" w:fill="D8D8D8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议程安排</w:t>
            </w:r>
          </w:p>
        </w:tc>
        <w:tc>
          <w:tcPr>
            <w:tcW w:w="5670" w:type="dxa"/>
            <w:shd w:val="clear" w:color="auto" w:fill="D8D8D8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Merge w:val="restart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9"/>
                <w:rFonts w:ascii="仿宋" w:hAnsi="仿宋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7月15日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09:00-17:00</w:t>
            </w: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报到注册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大会签到领取资料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Style w:val="59"/>
                <w:rFonts w:ascii="仿宋" w:hAnsi="仿宋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14:00-17:00</w:t>
            </w: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交流会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原料、技术、设备、园区交流会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Style w:val="59"/>
                <w:rFonts w:ascii="仿宋" w:hAnsi="仿宋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18:00-20:00</w:t>
            </w: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招待晚宴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定向邀请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7月16日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09:00-09:30</w:t>
            </w: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开幕式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领导致辞</w:t>
            </w:r>
          </w:p>
          <w:p>
            <w:pPr>
              <w:spacing w:line="360" w:lineRule="exact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上海钢联上饶铜杆价格签约发布仪式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09:30-09:50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主旨报告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助力达成“双碳”目标，促进再生铜产业绿色发展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09:50-10:10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再生铜原料产业相关政策宣贯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10:10-10:30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十四五期间铜产业发展趋势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10:30-10:50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双碳目标推动再生铜绿色可持续发展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10:50-11:10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专题报告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再生铜UPOPS减排经验成果分享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11:10-11:30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碳中和背景下再生铜供应和铜需求发展趋势分析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1:30-11:50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再生铜产业运行情况及发展趋势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12:30-14:00</w:t>
            </w:r>
          </w:p>
        </w:tc>
        <w:tc>
          <w:tcPr>
            <w:tcW w:w="6940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自由交流（自助午餐）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7月16日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14:00-14:20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专题报告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铜期货“双合约模式”推动铜产业双循环格局构建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14:20-14:40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再生铜原料生产高精密铜合金产品  提升“核”竞争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14:40-15:00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新型建设模式助力再生有色金属园区智慧化发展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15:00-15:20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发展绿色金融，推动产业高质量发展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15:20-15:40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数字化、智能化在再生铜生产加工领域的运用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5:40-16:00</w:t>
            </w: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2021年铜金属市场展望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16:00-17:00</w:t>
            </w: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高峰对话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-双循环下国内原料渠道开拓及延伸</w:t>
            </w:r>
          </w:p>
          <w:p>
            <w:pPr>
              <w:spacing w:line="360" w:lineRule="exact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后疫情时代再生铜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原料标准实施后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原料供应情况及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应对策略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both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18:00-20:00</w:t>
            </w:r>
          </w:p>
        </w:tc>
        <w:tc>
          <w:tcPr>
            <w:tcW w:w="6940" w:type="dxa"/>
            <w:gridSpan w:val="2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答谢晚宴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7月17日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全天</w:t>
            </w:r>
          </w:p>
        </w:tc>
        <w:tc>
          <w:tcPr>
            <w:tcW w:w="6940" w:type="dxa"/>
            <w:gridSpan w:val="2"/>
            <w:vAlign w:val="center"/>
          </w:tcPr>
          <w:p>
            <w:pPr>
              <w:spacing w:line="360" w:lineRule="exact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重点铜企商务考察</w:t>
            </w:r>
          </w:p>
        </w:tc>
      </w:tr>
      <w:bookmarkEnd w:id="0"/>
    </w:tbl>
    <w:p>
      <w:pPr>
        <w:jc w:val="left"/>
        <w:rPr>
          <w:rFonts w:ascii="Times New Roman" w:hAnsi="Times New Roman" w:eastAsia="微软雅黑" w:cs="Times New Roman"/>
          <w:b/>
          <w:sz w:val="32"/>
          <w:szCs w:val="32"/>
        </w:rPr>
      </w:pPr>
      <w:r>
        <w:rPr>
          <w:rFonts w:ascii="仿宋" w:hAnsi="仿宋" w:eastAsia="仿宋" w:cs="Times New Roman"/>
          <w:sz w:val="28"/>
          <w:szCs w:val="28"/>
        </w:rPr>
        <w:br w:type="page"/>
      </w:r>
      <w:r>
        <w:rPr>
          <w:rFonts w:ascii="仿宋" w:hAnsi="仿宋" w:eastAsia="仿宋" w:cs="Times New Roman"/>
          <w:b/>
          <w:sz w:val="32"/>
          <w:szCs w:val="32"/>
        </w:rPr>
        <w:t>附件2：</w:t>
      </w:r>
    </w:p>
    <w:tbl>
      <w:tblPr>
        <w:tblStyle w:val="21"/>
        <w:tblpPr w:leftFromText="180" w:rightFromText="180" w:vertAnchor="text" w:horzAnchor="page" w:tblpXSpec="center" w:tblpY="308"/>
        <w:tblOverlap w:val="never"/>
        <w:tblW w:w="9169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714"/>
        <w:gridCol w:w="1779"/>
        <w:gridCol w:w="1634"/>
        <w:gridCol w:w="224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3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73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  <w:t>企业类型</w:t>
            </w:r>
          </w:p>
        </w:tc>
        <w:tc>
          <w:tcPr>
            <w:tcW w:w="73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□矿山  □冶炼厂 □贸易公司   □加工企业   □金融投资公司  □其他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  <w:t>会议活动</w:t>
            </w:r>
          </w:p>
        </w:tc>
        <w:tc>
          <w:tcPr>
            <w:tcW w:w="7372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5" w:line="240" w:lineRule="auto"/>
              <w:textAlignment w:val="auto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每邀请1位代表参会成功，则赠送上海钢联我的有色网手机APP铜频道会员1年（邀请多位可拆分赠送），实时查看市场动态价格和资讯。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酒店住宿</w:t>
            </w:r>
          </w:p>
        </w:tc>
        <w:tc>
          <w:tcPr>
            <w:tcW w:w="7372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上饶国际大酒店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协议价格：高级城景大床房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/双床房（458元/天，含双早）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40" w:firstLineChars="1200"/>
              <w:jc w:val="left"/>
              <w:textAlignment w:val="auto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豪华江景大床房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/双床房（488元/天，含双早）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5" w:line="240" w:lineRule="auto"/>
              <w:jc w:val="both"/>
              <w:textAlignment w:val="auto"/>
              <w:rPr>
                <w:rFonts w:hint="eastAsia" w:ascii="楷体" w:hAnsi="楷体" w:eastAsia="楷体" w:cs="楷体"/>
                <w:szCs w:val="21"/>
                <w:u w:val="single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□高级城景大</w:t>
            </w:r>
            <w:r>
              <w:rPr>
                <w:rFonts w:hint="eastAsia" w:ascii="楷体" w:hAnsi="楷体" w:eastAsia="楷体" w:cs="楷体"/>
                <w:szCs w:val="21"/>
              </w:rPr>
              <w:t>房（含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双</w:t>
            </w:r>
            <w:r>
              <w:rPr>
                <w:rFonts w:hint="eastAsia" w:ascii="楷体" w:hAnsi="楷体" w:eastAsia="楷体" w:cs="楷体"/>
                <w:szCs w:val="21"/>
              </w:rPr>
              <w:t>早）共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间  入住时间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  </w:t>
            </w:r>
            <w:r>
              <w:rPr>
                <w:rFonts w:hint="eastAsia" w:ascii="楷体" w:hAnsi="楷体" w:eastAsia="楷体" w:cs="楷体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5" w:line="240" w:lineRule="auto"/>
              <w:jc w:val="both"/>
              <w:textAlignment w:val="auto"/>
              <w:rPr>
                <w:rFonts w:hint="eastAsia" w:ascii="楷体" w:hAnsi="楷体" w:eastAsia="楷体" w:cs="楷体"/>
                <w:szCs w:val="21"/>
                <w:u w:val="single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□高级城景双床</w:t>
            </w:r>
            <w:r>
              <w:rPr>
                <w:rFonts w:hint="eastAsia" w:ascii="楷体" w:hAnsi="楷体" w:eastAsia="楷体" w:cs="楷体"/>
                <w:szCs w:val="21"/>
              </w:rPr>
              <w:t>（含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双</w:t>
            </w:r>
            <w:r>
              <w:rPr>
                <w:rFonts w:hint="eastAsia" w:ascii="楷体" w:hAnsi="楷体" w:eastAsia="楷体" w:cs="楷体"/>
                <w:szCs w:val="21"/>
              </w:rPr>
              <w:t>早）共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间  入住时间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  </w:t>
            </w:r>
            <w:r>
              <w:rPr>
                <w:rFonts w:hint="eastAsia" w:ascii="楷体" w:hAnsi="楷体" w:eastAsia="楷体" w:cs="楷体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5" w:line="240" w:lineRule="auto"/>
              <w:jc w:val="both"/>
              <w:textAlignment w:val="auto"/>
              <w:rPr>
                <w:rFonts w:hint="eastAsia" w:ascii="楷体" w:hAnsi="楷体" w:eastAsia="楷体" w:cs="楷体"/>
                <w:szCs w:val="21"/>
                <w:u w:val="single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豪华江景大床</w:t>
            </w:r>
            <w:r>
              <w:rPr>
                <w:rFonts w:hint="eastAsia" w:ascii="楷体" w:hAnsi="楷体" w:eastAsia="楷体" w:cs="楷体"/>
                <w:szCs w:val="21"/>
              </w:rPr>
              <w:t>（含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双</w:t>
            </w:r>
            <w:r>
              <w:rPr>
                <w:rFonts w:hint="eastAsia" w:ascii="楷体" w:hAnsi="楷体" w:eastAsia="楷体" w:cs="楷体"/>
                <w:szCs w:val="21"/>
              </w:rPr>
              <w:t>早）共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间  入住时间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  </w:t>
            </w:r>
            <w:r>
              <w:rPr>
                <w:rFonts w:hint="eastAsia" w:ascii="楷体" w:hAnsi="楷体" w:eastAsia="楷体" w:cs="楷体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5" w:line="240" w:lineRule="auto"/>
              <w:jc w:val="both"/>
              <w:textAlignment w:val="auto"/>
              <w:rPr>
                <w:rFonts w:ascii="楷体" w:hAnsi="楷体" w:eastAsia="楷体" w:cs="楷体"/>
                <w:szCs w:val="21"/>
                <w:u w:val="single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豪华江景</w:t>
            </w:r>
            <w:r>
              <w:rPr>
                <w:rFonts w:hint="eastAsia" w:ascii="楷体" w:hAnsi="楷体" w:eastAsia="楷体" w:cs="楷体"/>
                <w:szCs w:val="21"/>
              </w:rPr>
              <w:t>双床（含双早）共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间  入住时间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  </w:t>
            </w:r>
            <w:r>
              <w:rPr>
                <w:rFonts w:hint="eastAsia" w:ascii="楷体" w:hAnsi="楷体" w:eastAsia="楷体" w:cs="楷体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5" w:line="240" w:lineRule="auto"/>
              <w:textAlignment w:val="auto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请需要会务组预订住宿的参会代表务必</w:t>
            </w: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仔细填写</w:t>
            </w:r>
            <w:r>
              <w:rPr>
                <w:rFonts w:hint="eastAsia" w:ascii="楷体" w:hAnsi="楷体" w:eastAsia="楷体" w:cs="楷体"/>
                <w:szCs w:val="21"/>
              </w:rPr>
              <w:t>，并于</w:t>
            </w:r>
            <w:r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  <w:t>14</w:t>
            </w: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日前回传</w:t>
            </w:r>
            <w:r>
              <w:rPr>
                <w:rFonts w:hint="eastAsia" w:ascii="楷体" w:hAnsi="楷体" w:eastAsia="楷体" w:cs="楷体"/>
                <w:szCs w:val="21"/>
              </w:rPr>
              <w:t>至会务组（</w:t>
            </w: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住宿费自理</w:t>
            </w:r>
            <w:r>
              <w:rPr>
                <w:rFonts w:hint="eastAsia" w:ascii="楷体" w:hAnsi="楷体" w:eastAsia="楷体" w:cs="楷体"/>
                <w:szCs w:val="21"/>
              </w:rPr>
              <w:t>）。无住宿要求此栏空白。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  <w:t>参会费用</w:t>
            </w:r>
          </w:p>
        </w:tc>
        <w:tc>
          <w:tcPr>
            <w:tcW w:w="73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楷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Cs w:val="21"/>
              </w:rPr>
              <w:t>参会费用：会员1600元/人；非会员：2000元/人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2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（此费用为会议费用，包含参会费、资料费、茶歇、晚宴、午餐、调研，不含交通住宿费）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  <w:t>汇款方式</w:t>
            </w:r>
          </w:p>
        </w:tc>
        <w:tc>
          <w:tcPr>
            <w:tcW w:w="73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□贷记   □电汇    □支票    □现金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  <w:t>汇款帐号</w:t>
            </w:r>
          </w:p>
        </w:tc>
        <w:tc>
          <w:tcPr>
            <w:tcW w:w="7372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 xml:space="preserve">开户行: </w:t>
            </w:r>
            <w:r>
              <w:rPr>
                <w:rFonts w:ascii="Times New Roman" w:hAnsi="Times New Roman" w:eastAsia="楷体" w:cs="Times New Roman"/>
                <w:color w:val="000000"/>
                <w:lang w:val="zh-CN"/>
              </w:rPr>
              <w:t>中国建设银行股份有限公司上海</w:t>
            </w:r>
            <w:r>
              <w:rPr>
                <w:rFonts w:ascii="Times New Roman" w:hAnsi="Times New Roman" w:eastAsia="楷体" w:cs="Times New Roman"/>
                <w:color w:val="000000"/>
              </w:rPr>
              <w:t>宝钢宝山</w:t>
            </w:r>
            <w:r>
              <w:rPr>
                <w:rFonts w:ascii="Times New Roman" w:hAnsi="Times New Roman" w:eastAsia="楷体" w:cs="Times New Roman"/>
                <w:color w:val="000000"/>
                <w:lang w:val="zh-CN"/>
              </w:rPr>
              <w:t>支行</w:t>
            </w:r>
            <w:r>
              <w:rPr>
                <w:rFonts w:ascii="Times New Roman" w:hAnsi="Times New Roman" w:eastAsia="楷体" w:cs="Times New Roman"/>
                <w:color w:val="000000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 xml:space="preserve">户  名: </w:t>
            </w:r>
            <w:r>
              <w:rPr>
                <w:rFonts w:ascii="Times New Roman" w:hAnsi="Times New Roman" w:eastAsia="楷体" w:cs="Times New Roman"/>
                <w:color w:val="000000"/>
                <w:lang w:val="zh-CN"/>
              </w:rPr>
              <w:t>上海</w:t>
            </w:r>
            <w:r>
              <w:rPr>
                <w:rFonts w:ascii="Times New Roman" w:hAnsi="Times New Roman" w:eastAsia="楷体" w:cs="Times New Roman"/>
                <w:color w:val="000000"/>
              </w:rPr>
              <w:t>钢联电子商务股份</w:t>
            </w:r>
            <w:r>
              <w:rPr>
                <w:rFonts w:ascii="Times New Roman" w:hAnsi="Times New Roman" w:eastAsia="楷体" w:cs="Times New Roman"/>
                <w:color w:val="000000"/>
                <w:lang w:val="zh-CN"/>
              </w:rPr>
              <w:t>有限公司</w:t>
            </w:r>
            <w:r>
              <w:rPr>
                <w:rFonts w:ascii="Times New Roman" w:hAnsi="Times New Roman" w:eastAsia="楷体" w:cs="Times New Roman"/>
                <w:color w:val="000000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帐  号:</w:t>
            </w:r>
            <w:r>
              <w:rPr>
                <w:rFonts w:hint="eastAsia" w:ascii="Times New Roman" w:hAnsi="Times New Roman" w:eastAsia="楷体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楷体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楷体" w:cs="Times New Roman"/>
                <w:color w:val="000000"/>
                <w:lang w:val="zh-CN"/>
              </w:rPr>
              <w:t>3100</w:t>
            </w:r>
            <w:r>
              <w:rPr>
                <w:rFonts w:ascii="Times New Roman" w:hAnsi="Times New Roman" w:eastAsia="楷体" w:cs="Times New Roman"/>
                <w:color w:val="000000"/>
              </w:rPr>
              <w:t xml:space="preserve"> 1913 1</w:t>
            </w:r>
            <w:r>
              <w:rPr>
                <w:rFonts w:ascii="Times New Roman" w:hAnsi="Times New Roman" w:eastAsia="楷体" w:cs="Times New Roman"/>
                <w:color w:val="000000"/>
                <w:lang w:val="zh-CN"/>
              </w:rPr>
              <w:t>000</w:t>
            </w:r>
            <w:r>
              <w:rPr>
                <w:rFonts w:ascii="Times New Roman" w:hAnsi="Times New Roman" w:eastAsia="楷体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楷体" w:cs="Times New Roman"/>
                <w:color w:val="000000"/>
                <w:lang w:val="zh-CN"/>
              </w:rPr>
              <w:t>5</w:t>
            </w:r>
            <w:r>
              <w:rPr>
                <w:rFonts w:ascii="Times New Roman" w:hAnsi="Times New Roman" w:eastAsia="楷体" w:cs="Times New Roman"/>
                <w:color w:val="000000"/>
              </w:rPr>
              <w:t>25</w:t>
            </w:r>
            <w:r>
              <w:rPr>
                <w:rFonts w:ascii="Times New Roman" w:hAnsi="Times New Roman" w:eastAsia="楷体" w:cs="Times New Roman"/>
                <w:color w:val="000000"/>
                <w:lang w:val="zh-CN"/>
              </w:rPr>
              <w:t>0</w:t>
            </w:r>
            <w:r>
              <w:rPr>
                <w:rFonts w:ascii="Times New Roman" w:hAnsi="Times New Roman" w:eastAsia="楷体" w:cs="Times New Roman"/>
                <w:color w:val="000000"/>
              </w:rPr>
              <w:t xml:space="preserve"> 1232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2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 xml:space="preserve">为保证您参会的顺利报到，汇款时请注明“2021年中国再生铜产业链创新发展高峰论坛”字样，由于您的汇款存在到账周期，请及时将汇款凭证发送至会务组，以便获取发票。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  <w:t>会 务 组</w:t>
            </w:r>
          </w:p>
        </w:tc>
        <w:tc>
          <w:tcPr>
            <w:tcW w:w="73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楷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bCs/>
                <w:sz w:val="24"/>
                <w:lang w:eastAsia="zh-CN"/>
              </w:rPr>
              <w:t>王鑫</w:t>
            </w:r>
            <w:r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bCs/>
                <w:sz w:val="24"/>
              </w:rPr>
              <w:t xml:space="preserve"> 1</w:t>
            </w:r>
            <w:r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  <w:t xml:space="preserve">8174007724 </w:t>
            </w:r>
            <w:r>
              <w:rPr>
                <w:rFonts w:hint="eastAsia" w:ascii="Times New Roman" w:hAnsi="Times New Roman" w:eastAsia="楷体" w:cs="Times New Roman"/>
                <w:bCs/>
                <w:sz w:val="24"/>
              </w:rPr>
              <w:t xml:space="preserve"> w</w:t>
            </w:r>
            <w:r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  <w:t>angx</w:t>
            </w:r>
            <w:r>
              <w:rPr>
                <w:rFonts w:hint="eastAsia" w:ascii="Times New Roman" w:hAnsi="Times New Roman" w:eastAsia="楷体" w:cs="Times New Roman"/>
                <w:bCs/>
                <w:sz w:val="24"/>
              </w:rPr>
              <w:t>@mysteel.com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eastAsia="仿宋_GB2312" w:cs="Times New Roman"/>
          <w:sz w:val="28"/>
          <w:szCs w:val="28"/>
        </w:rPr>
      </w:pPr>
      <w:bookmarkStart w:id="1" w:name="_GoBack"/>
      <w:bookmarkEnd w:id="1"/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8A"/>
    <w:rsid w:val="00006359"/>
    <w:rsid w:val="00015392"/>
    <w:rsid w:val="0002150D"/>
    <w:rsid w:val="0002608E"/>
    <w:rsid w:val="00027FA2"/>
    <w:rsid w:val="00045597"/>
    <w:rsid w:val="0004633C"/>
    <w:rsid w:val="000705C3"/>
    <w:rsid w:val="00084ADA"/>
    <w:rsid w:val="00090619"/>
    <w:rsid w:val="000C3BA5"/>
    <w:rsid w:val="000C6136"/>
    <w:rsid w:val="000C79B0"/>
    <w:rsid w:val="000D3BC7"/>
    <w:rsid w:val="000D7E80"/>
    <w:rsid w:val="000D7E83"/>
    <w:rsid w:val="000E1F92"/>
    <w:rsid w:val="000F11B3"/>
    <w:rsid w:val="00101C3E"/>
    <w:rsid w:val="0010583B"/>
    <w:rsid w:val="0012230F"/>
    <w:rsid w:val="00125F84"/>
    <w:rsid w:val="001441A9"/>
    <w:rsid w:val="0015399A"/>
    <w:rsid w:val="00170F5E"/>
    <w:rsid w:val="00177083"/>
    <w:rsid w:val="00183EF6"/>
    <w:rsid w:val="001A4FDD"/>
    <w:rsid w:val="001B05C4"/>
    <w:rsid w:val="001C4EC3"/>
    <w:rsid w:val="001E1AE1"/>
    <w:rsid w:val="001E407A"/>
    <w:rsid w:val="0020572C"/>
    <w:rsid w:val="00214B93"/>
    <w:rsid w:val="0021607F"/>
    <w:rsid w:val="00220B03"/>
    <w:rsid w:val="00225133"/>
    <w:rsid w:val="002317C7"/>
    <w:rsid w:val="002435C4"/>
    <w:rsid w:val="002448DA"/>
    <w:rsid w:val="00246E8A"/>
    <w:rsid w:val="002603E6"/>
    <w:rsid w:val="00266126"/>
    <w:rsid w:val="002706AA"/>
    <w:rsid w:val="00287300"/>
    <w:rsid w:val="00290189"/>
    <w:rsid w:val="002B7463"/>
    <w:rsid w:val="002C4582"/>
    <w:rsid w:val="002D5235"/>
    <w:rsid w:val="002F4677"/>
    <w:rsid w:val="00300817"/>
    <w:rsid w:val="00312B1E"/>
    <w:rsid w:val="003133D9"/>
    <w:rsid w:val="003204D8"/>
    <w:rsid w:val="00323849"/>
    <w:rsid w:val="0033320C"/>
    <w:rsid w:val="00335E72"/>
    <w:rsid w:val="0034202F"/>
    <w:rsid w:val="003611CD"/>
    <w:rsid w:val="00366B6B"/>
    <w:rsid w:val="003A33C8"/>
    <w:rsid w:val="003B3495"/>
    <w:rsid w:val="003B4ED9"/>
    <w:rsid w:val="003C2EB2"/>
    <w:rsid w:val="003D0C52"/>
    <w:rsid w:val="003D0D65"/>
    <w:rsid w:val="003E3CAF"/>
    <w:rsid w:val="003E71B7"/>
    <w:rsid w:val="003F6395"/>
    <w:rsid w:val="00410BD9"/>
    <w:rsid w:val="004245F7"/>
    <w:rsid w:val="00435016"/>
    <w:rsid w:val="0043755B"/>
    <w:rsid w:val="00475840"/>
    <w:rsid w:val="00476886"/>
    <w:rsid w:val="004B20A3"/>
    <w:rsid w:val="004B2E19"/>
    <w:rsid w:val="004C7498"/>
    <w:rsid w:val="004D2975"/>
    <w:rsid w:val="004D50FD"/>
    <w:rsid w:val="004D6156"/>
    <w:rsid w:val="004E3BE6"/>
    <w:rsid w:val="004E3F64"/>
    <w:rsid w:val="004E4447"/>
    <w:rsid w:val="004F0579"/>
    <w:rsid w:val="004F0D76"/>
    <w:rsid w:val="004F1615"/>
    <w:rsid w:val="004F4C9E"/>
    <w:rsid w:val="005072A7"/>
    <w:rsid w:val="00512245"/>
    <w:rsid w:val="005137E9"/>
    <w:rsid w:val="00515C8F"/>
    <w:rsid w:val="005312A5"/>
    <w:rsid w:val="005329A8"/>
    <w:rsid w:val="00541462"/>
    <w:rsid w:val="00542685"/>
    <w:rsid w:val="00542D1E"/>
    <w:rsid w:val="00544CC9"/>
    <w:rsid w:val="00551BE2"/>
    <w:rsid w:val="00551DE8"/>
    <w:rsid w:val="005666E9"/>
    <w:rsid w:val="0057128A"/>
    <w:rsid w:val="00571D1A"/>
    <w:rsid w:val="005940D4"/>
    <w:rsid w:val="00594B4C"/>
    <w:rsid w:val="00596D46"/>
    <w:rsid w:val="005B0BCC"/>
    <w:rsid w:val="005B2306"/>
    <w:rsid w:val="005C107D"/>
    <w:rsid w:val="005C3F63"/>
    <w:rsid w:val="005E06EE"/>
    <w:rsid w:val="005F3318"/>
    <w:rsid w:val="0062093D"/>
    <w:rsid w:val="006214AF"/>
    <w:rsid w:val="00623383"/>
    <w:rsid w:val="00637E75"/>
    <w:rsid w:val="00651DBA"/>
    <w:rsid w:val="006726D1"/>
    <w:rsid w:val="00677F4C"/>
    <w:rsid w:val="00683685"/>
    <w:rsid w:val="00695373"/>
    <w:rsid w:val="00696261"/>
    <w:rsid w:val="006A754E"/>
    <w:rsid w:val="006B438A"/>
    <w:rsid w:val="006C2BD0"/>
    <w:rsid w:val="006C72A2"/>
    <w:rsid w:val="006D5811"/>
    <w:rsid w:val="006E28C7"/>
    <w:rsid w:val="006E3520"/>
    <w:rsid w:val="006F1237"/>
    <w:rsid w:val="00715074"/>
    <w:rsid w:val="007156CF"/>
    <w:rsid w:val="00721FAA"/>
    <w:rsid w:val="007372E6"/>
    <w:rsid w:val="0074470F"/>
    <w:rsid w:val="00747901"/>
    <w:rsid w:val="00775A78"/>
    <w:rsid w:val="00775E64"/>
    <w:rsid w:val="007848EB"/>
    <w:rsid w:val="00785096"/>
    <w:rsid w:val="0079628B"/>
    <w:rsid w:val="007B03CF"/>
    <w:rsid w:val="007B33C0"/>
    <w:rsid w:val="007C5F1E"/>
    <w:rsid w:val="007D1DCC"/>
    <w:rsid w:val="007D79E0"/>
    <w:rsid w:val="007E29C3"/>
    <w:rsid w:val="00805A3F"/>
    <w:rsid w:val="00805F1D"/>
    <w:rsid w:val="0081001F"/>
    <w:rsid w:val="00816A16"/>
    <w:rsid w:val="00833507"/>
    <w:rsid w:val="00837C28"/>
    <w:rsid w:val="008441FB"/>
    <w:rsid w:val="00857227"/>
    <w:rsid w:val="008600FD"/>
    <w:rsid w:val="00883811"/>
    <w:rsid w:val="00890551"/>
    <w:rsid w:val="008A2069"/>
    <w:rsid w:val="008C5998"/>
    <w:rsid w:val="008C5E5F"/>
    <w:rsid w:val="008D171C"/>
    <w:rsid w:val="008E1812"/>
    <w:rsid w:val="008F1BBA"/>
    <w:rsid w:val="008F6046"/>
    <w:rsid w:val="008F6815"/>
    <w:rsid w:val="009015E7"/>
    <w:rsid w:val="00907B21"/>
    <w:rsid w:val="00915DEF"/>
    <w:rsid w:val="00931009"/>
    <w:rsid w:val="00934D2D"/>
    <w:rsid w:val="00935E6F"/>
    <w:rsid w:val="0096230D"/>
    <w:rsid w:val="00974DB0"/>
    <w:rsid w:val="00976A42"/>
    <w:rsid w:val="0098723B"/>
    <w:rsid w:val="00987F3B"/>
    <w:rsid w:val="009A5710"/>
    <w:rsid w:val="009B00AF"/>
    <w:rsid w:val="009B0E9F"/>
    <w:rsid w:val="009D3EBB"/>
    <w:rsid w:val="009E434B"/>
    <w:rsid w:val="009E5C2D"/>
    <w:rsid w:val="009F649C"/>
    <w:rsid w:val="009F7729"/>
    <w:rsid w:val="00A02853"/>
    <w:rsid w:val="00A45410"/>
    <w:rsid w:val="00A57847"/>
    <w:rsid w:val="00A6372E"/>
    <w:rsid w:val="00A84C2E"/>
    <w:rsid w:val="00A86B54"/>
    <w:rsid w:val="00A95BFC"/>
    <w:rsid w:val="00AB062D"/>
    <w:rsid w:val="00AD5CA0"/>
    <w:rsid w:val="00AD7103"/>
    <w:rsid w:val="00AE0C36"/>
    <w:rsid w:val="00AE209B"/>
    <w:rsid w:val="00AE4FF4"/>
    <w:rsid w:val="00AE6B1E"/>
    <w:rsid w:val="00AF0B39"/>
    <w:rsid w:val="00B135F1"/>
    <w:rsid w:val="00B13801"/>
    <w:rsid w:val="00B168A7"/>
    <w:rsid w:val="00B216DB"/>
    <w:rsid w:val="00B259A2"/>
    <w:rsid w:val="00B30FFD"/>
    <w:rsid w:val="00B51F1F"/>
    <w:rsid w:val="00B57249"/>
    <w:rsid w:val="00B60537"/>
    <w:rsid w:val="00B62A2D"/>
    <w:rsid w:val="00B75F53"/>
    <w:rsid w:val="00B83CF9"/>
    <w:rsid w:val="00BA3AA1"/>
    <w:rsid w:val="00BA4BC8"/>
    <w:rsid w:val="00BB0A77"/>
    <w:rsid w:val="00BB775F"/>
    <w:rsid w:val="00BC202C"/>
    <w:rsid w:val="00BD2DCB"/>
    <w:rsid w:val="00BD4E14"/>
    <w:rsid w:val="00BE10A1"/>
    <w:rsid w:val="00BE39A2"/>
    <w:rsid w:val="00BF0B79"/>
    <w:rsid w:val="00C01D54"/>
    <w:rsid w:val="00C20127"/>
    <w:rsid w:val="00C21B59"/>
    <w:rsid w:val="00C313FF"/>
    <w:rsid w:val="00C326F4"/>
    <w:rsid w:val="00C372AD"/>
    <w:rsid w:val="00C37A1F"/>
    <w:rsid w:val="00C4152E"/>
    <w:rsid w:val="00C61474"/>
    <w:rsid w:val="00C82CE8"/>
    <w:rsid w:val="00C8466D"/>
    <w:rsid w:val="00C90E10"/>
    <w:rsid w:val="00CA2E32"/>
    <w:rsid w:val="00CA3681"/>
    <w:rsid w:val="00CB092D"/>
    <w:rsid w:val="00CB1752"/>
    <w:rsid w:val="00CB7430"/>
    <w:rsid w:val="00CC4097"/>
    <w:rsid w:val="00CC44FA"/>
    <w:rsid w:val="00CC4650"/>
    <w:rsid w:val="00CD3633"/>
    <w:rsid w:val="00CD395A"/>
    <w:rsid w:val="00CE0ECF"/>
    <w:rsid w:val="00CE7E5E"/>
    <w:rsid w:val="00CF0A54"/>
    <w:rsid w:val="00CF5DED"/>
    <w:rsid w:val="00D06133"/>
    <w:rsid w:val="00D0724D"/>
    <w:rsid w:val="00D073B0"/>
    <w:rsid w:val="00D31393"/>
    <w:rsid w:val="00D37473"/>
    <w:rsid w:val="00D40D10"/>
    <w:rsid w:val="00D41A23"/>
    <w:rsid w:val="00D47A55"/>
    <w:rsid w:val="00D625FB"/>
    <w:rsid w:val="00D67ECF"/>
    <w:rsid w:val="00D81DC1"/>
    <w:rsid w:val="00D9058C"/>
    <w:rsid w:val="00D95F67"/>
    <w:rsid w:val="00DB1B26"/>
    <w:rsid w:val="00DD0D31"/>
    <w:rsid w:val="00DD3E7B"/>
    <w:rsid w:val="00DE322B"/>
    <w:rsid w:val="00E012CA"/>
    <w:rsid w:val="00E2211F"/>
    <w:rsid w:val="00E4348F"/>
    <w:rsid w:val="00E53B3A"/>
    <w:rsid w:val="00E57611"/>
    <w:rsid w:val="00E661F3"/>
    <w:rsid w:val="00E66298"/>
    <w:rsid w:val="00E73644"/>
    <w:rsid w:val="00E81D93"/>
    <w:rsid w:val="00E82D34"/>
    <w:rsid w:val="00E836DD"/>
    <w:rsid w:val="00E8727A"/>
    <w:rsid w:val="00E92D84"/>
    <w:rsid w:val="00EA7BEA"/>
    <w:rsid w:val="00EB471B"/>
    <w:rsid w:val="00EC3A50"/>
    <w:rsid w:val="00ED3A12"/>
    <w:rsid w:val="00EE6EC9"/>
    <w:rsid w:val="00EE7C7E"/>
    <w:rsid w:val="00F01197"/>
    <w:rsid w:val="00F04236"/>
    <w:rsid w:val="00F04E97"/>
    <w:rsid w:val="00F2065D"/>
    <w:rsid w:val="00F23E3C"/>
    <w:rsid w:val="00F269F6"/>
    <w:rsid w:val="00F44027"/>
    <w:rsid w:val="00F46C7F"/>
    <w:rsid w:val="00F54F68"/>
    <w:rsid w:val="00F710B3"/>
    <w:rsid w:val="00F8229A"/>
    <w:rsid w:val="00F83EF0"/>
    <w:rsid w:val="00F870F9"/>
    <w:rsid w:val="00FA2B86"/>
    <w:rsid w:val="00FA6931"/>
    <w:rsid w:val="00FB1460"/>
    <w:rsid w:val="00FC3729"/>
    <w:rsid w:val="00FC6579"/>
    <w:rsid w:val="00FE0AD2"/>
    <w:rsid w:val="00FF09B9"/>
    <w:rsid w:val="0478398B"/>
    <w:rsid w:val="04817EA5"/>
    <w:rsid w:val="04E76B28"/>
    <w:rsid w:val="0756140B"/>
    <w:rsid w:val="0B0E5466"/>
    <w:rsid w:val="0C2230D2"/>
    <w:rsid w:val="108E5A3B"/>
    <w:rsid w:val="12C23F6A"/>
    <w:rsid w:val="14B27C54"/>
    <w:rsid w:val="14DF27EE"/>
    <w:rsid w:val="150E1BE8"/>
    <w:rsid w:val="158B3129"/>
    <w:rsid w:val="16DD2DAE"/>
    <w:rsid w:val="1802028F"/>
    <w:rsid w:val="1B434B92"/>
    <w:rsid w:val="1E7E0BF0"/>
    <w:rsid w:val="20136CD8"/>
    <w:rsid w:val="229A5F6D"/>
    <w:rsid w:val="2E486C29"/>
    <w:rsid w:val="323E73A7"/>
    <w:rsid w:val="32B62FE0"/>
    <w:rsid w:val="33884238"/>
    <w:rsid w:val="350B0FFF"/>
    <w:rsid w:val="37021D63"/>
    <w:rsid w:val="37C41FF5"/>
    <w:rsid w:val="3BE039F1"/>
    <w:rsid w:val="3C5A08E3"/>
    <w:rsid w:val="3D343B63"/>
    <w:rsid w:val="401922E3"/>
    <w:rsid w:val="411A7783"/>
    <w:rsid w:val="420F2C99"/>
    <w:rsid w:val="4602104F"/>
    <w:rsid w:val="47F32E11"/>
    <w:rsid w:val="4A8F30D7"/>
    <w:rsid w:val="4B713BA6"/>
    <w:rsid w:val="4BCB37E6"/>
    <w:rsid w:val="4DE33A9B"/>
    <w:rsid w:val="4E6A03DD"/>
    <w:rsid w:val="4E716CD2"/>
    <w:rsid w:val="530709C2"/>
    <w:rsid w:val="530962CF"/>
    <w:rsid w:val="544127D4"/>
    <w:rsid w:val="59376461"/>
    <w:rsid w:val="5A4C4278"/>
    <w:rsid w:val="5E2B2C1C"/>
    <w:rsid w:val="60A001D6"/>
    <w:rsid w:val="61517201"/>
    <w:rsid w:val="615815B9"/>
    <w:rsid w:val="65B472BF"/>
    <w:rsid w:val="682919BA"/>
    <w:rsid w:val="69FC53ED"/>
    <w:rsid w:val="6DCE5E24"/>
    <w:rsid w:val="72BE0097"/>
    <w:rsid w:val="73B95390"/>
    <w:rsid w:val="77F3376B"/>
    <w:rsid w:val="7A7F1025"/>
    <w:rsid w:val="7A9D371C"/>
    <w:rsid w:val="7B9A2A61"/>
    <w:rsid w:val="7BA81C7C"/>
    <w:rsid w:val="7D001991"/>
    <w:rsid w:val="7DA21CC3"/>
    <w:rsid w:val="7E591824"/>
    <w:rsid w:val="7F4E06EC"/>
    <w:rsid w:val="F9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8"/>
      <w:szCs w:val="28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40"/>
      <w:outlineLvl w:val="3"/>
    </w:pPr>
    <w:rPr>
      <w:i/>
      <w:iCs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40"/>
      <w:outlineLvl w:val="4"/>
    </w:pPr>
    <w:rPr>
      <w:color w:val="376092" w:themeColor="accent1" w:themeShade="BF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40"/>
      <w:outlineLvl w:val="5"/>
    </w:pPr>
    <w:rPr>
      <w:color w:val="254061" w:themeColor="accent1" w:themeShade="80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40"/>
      <w:outlineLvl w:val="7"/>
    </w:pPr>
    <w:rPr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spacing w:after="200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paragraph" w:styleId="12">
    <w:name w:val="annotation text"/>
    <w:basedOn w:val="1"/>
    <w:link w:val="57"/>
    <w:unhideWhenUsed/>
    <w:qFormat/>
    <w:uiPriority w:val="99"/>
  </w:style>
  <w:style w:type="paragraph" w:styleId="13">
    <w:name w:val="Date"/>
    <w:basedOn w:val="1"/>
    <w:next w:val="1"/>
    <w:link w:val="60"/>
    <w:unhideWhenUsed/>
    <w:qFormat/>
    <w:uiPriority w:val="99"/>
    <w:pPr>
      <w:ind w:left="100" w:leftChars="2500"/>
    </w:pPr>
  </w:style>
  <w:style w:type="paragraph" w:styleId="14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Subtitle"/>
    <w:basedOn w:val="1"/>
    <w:next w:val="1"/>
    <w:link w:val="44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9">
    <w:name w:val="Title"/>
    <w:basedOn w:val="1"/>
    <w:next w:val="1"/>
    <w:link w:val="43"/>
    <w:qFormat/>
    <w:uiPriority w:val="10"/>
    <w:pPr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paragraph" w:styleId="20">
    <w:name w:val="annotation subject"/>
    <w:basedOn w:val="12"/>
    <w:next w:val="12"/>
    <w:link w:val="58"/>
    <w:unhideWhenUsed/>
    <w:qFormat/>
    <w:uiPriority w:val="99"/>
    <w:rPr>
      <w:b/>
      <w:bCs/>
    </w:rPr>
  </w:style>
  <w:style w:type="table" w:styleId="22">
    <w:name w:val="Table Grid"/>
    <w:basedOn w:val="2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22"/>
    <w:rPr>
      <w:b/>
      <w:bCs/>
      <w:color w:val="auto"/>
    </w:rPr>
  </w:style>
  <w:style w:type="character" w:styleId="25">
    <w:name w:val="FollowedHyperlink"/>
    <w:basedOn w:val="23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Emphasis"/>
    <w:basedOn w:val="23"/>
    <w:qFormat/>
    <w:uiPriority w:val="20"/>
    <w:rPr>
      <w:i/>
      <w:iCs/>
      <w:color w:val="auto"/>
    </w:rPr>
  </w:style>
  <w:style w:type="character" w:styleId="27">
    <w:name w:val="Hyperlink"/>
    <w:basedOn w:val="2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8">
    <w:name w:val="annotation reference"/>
    <w:basedOn w:val="23"/>
    <w:unhideWhenUsed/>
    <w:qFormat/>
    <w:uiPriority w:val="99"/>
    <w:rPr>
      <w:sz w:val="21"/>
      <w:szCs w:val="21"/>
    </w:rPr>
  </w:style>
  <w:style w:type="paragraph" w:customStyle="1" w:styleId="29">
    <w:name w:val="列表段落1"/>
    <w:basedOn w:val="1"/>
    <w:qFormat/>
    <w:uiPriority w:val="34"/>
    <w:pPr>
      <w:ind w:firstLine="420" w:firstLineChars="200"/>
    </w:pPr>
  </w:style>
  <w:style w:type="character" w:customStyle="1" w:styleId="30">
    <w:name w:val="页眉 字符"/>
    <w:basedOn w:val="23"/>
    <w:link w:val="16"/>
    <w:qFormat/>
    <w:uiPriority w:val="99"/>
    <w:rPr>
      <w:sz w:val="18"/>
      <w:szCs w:val="18"/>
    </w:rPr>
  </w:style>
  <w:style w:type="character" w:customStyle="1" w:styleId="31">
    <w:name w:val="页脚 字符"/>
    <w:basedOn w:val="23"/>
    <w:link w:val="15"/>
    <w:qFormat/>
    <w:uiPriority w:val="99"/>
    <w:rPr>
      <w:sz w:val="18"/>
      <w:szCs w:val="18"/>
    </w:rPr>
  </w:style>
  <w:style w:type="character" w:customStyle="1" w:styleId="32">
    <w:name w:val="批注框文本 字符"/>
    <w:basedOn w:val="23"/>
    <w:link w:val="14"/>
    <w:semiHidden/>
    <w:qFormat/>
    <w:uiPriority w:val="99"/>
    <w:rPr>
      <w:sz w:val="18"/>
      <w:szCs w:val="18"/>
    </w:rPr>
  </w:style>
  <w:style w:type="character" w:customStyle="1" w:styleId="33">
    <w:name w:val="未处理的提及1"/>
    <w:basedOn w:val="23"/>
    <w:unhideWhenUsed/>
    <w:qFormat/>
    <w:uiPriority w:val="99"/>
    <w:rPr>
      <w:color w:val="605E5C"/>
      <w:shd w:val="clear" w:color="auto" w:fill="E1DFDD"/>
    </w:rPr>
  </w:style>
  <w:style w:type="character" w:customStyle="1" w:styleId="34">
    <w:name w:val="标题 1 字符"/>
    <w:basedOn w:val="23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35">
    <w:name w:val="标题 2 字符"/>
    <w:basedOn w:val="23"/>
    <w:link w:val="3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8"/>
      <w:szCs w:val="28"/>
    </w:rPr>
  </w:style>
  <w:style w:type="character" w:customStyle="1" w:styleId="36">
    <w:name w:val="标题 3 字符"/>
    <w:basedOn w:val="23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customStyle="1" w:styleId="37">
    <w:name w:val="标题 4 字符"/>
    <w:basedOn w:val="23"/>
    <w:link w:val="5"/>
    <w:semiHidden/>
    <w:qFormat/>
    <w:uiPriority w:val="9"/>
    <w:rPr>
      <w:i/>
      <w:iCs/>
    </w:rPr>
  </w:style>
  <w:style w:type="character" w:customStyle="1" w:styleId="38">
    <w:name w:val="标题 5 字符"/>
    <w:basedOn w:val="23"/>
    <w:link w:val="6"/>
    <w:semiHidden/>
    <w:qFormat/>
    <w:uiPriority w:val="9"/>
    <w:rPr>
      <w:color w:val="376092" w:themeColor="accent1" w:themeShade="BF"/>
    </w:rPr>
  </w:style>
  <w:style w:type="character" w:customStyle="1" w:styleId="39">
    <w:name w:val="标题 6 字符"/>
    <w:basedOn w:val="23"/>
    <w:link w:val="7"/>
    <w:semiHidden/>
    <w:qFormat/>
    <w:uiPriority w:val="9"/>
    <w:rPr>
      <w:color w:val="254061" w:themeColor="accent1" w:themeShade="80"/>
    </w:rPr>
  </w:style>
  <w:style w:type="character" w:customStyle="1" w:styleId="40">
    <w:name w:val="标题 7 字符"/>
    <w:basedOn w:val="23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41">
    <w:name w:val="标题 8 字符"/>
    <w:basedOn w:val="23"/>
    <w:link w:val="9"/>
    <w:semiHidden/>
    <w:qFormat/>
    <w:uiPriority w:val="9"/>
    <w:rPr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2">
    <w:name w:val="标题 9 字符"/>
    <w:basedOn w:val="23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3">
    <w:name w:val="标题 字符"/>
    <w:basedOn w:val="23"/>
    <w:link w:val="19"/>
    <w:qFormat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customStyle="1" w:styleId="44">
    <w:name w:val="副标题 字符"/>
    <w:basedOn w:val="23"/>
    <w:link w:val="17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45">
    <w:name w:val="无间隔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6">
    <w:name w:val="引用1"/>
    <w:basedOn w:val="1"/>
    <w:next w:val="1"/>
    <w:link w:val="47"/>
    <w:qFormat/>
    <w:uiPriority w:val="29"/>
    <w:pPr>
      <w:spacing w:before="200"/>
      <w:ind w:left="864" w:right="864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7">
    <w:name w:val="引用 字符"/>
    <w:basedOn w:val="23"/>
    <w:link w:val="46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48">
    <w:name w:val="明显引用1"/>
    <w:basedOn w:val="1"/>
    <w:next w:val="1"/>
    <w:link w:val="49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9">
    <w:name w:val="明显引用 字符"/>
    <w:basedOn w:val="23"/>
    <w:link w:val="48"/>
    <w:qFormat/>
    <w:uiPriority w:val="30"/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0">
    <w:name w:val="不明显强调1"/>
    <w:basedOn w:val="23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明显强调1"/>
    <w:basedOn w:val="23"/>
    <w:qFormat/>
    <w:uiPriority w:val="21"/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2">
    <w:name w:val="不明显参考1"/>
    <w:basedOn w:val="23"/>
    <w:qFormat/>
    <w:uiPriority w:val="31"/>
    <w:rPr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3">
    <w:name w:val="明显参考1"/>
    <w:basedOn w:val="23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character" w:customStyle="1" w:styleId="54">
    <w:name w:val="书籍标题1"/>
    <w:basedOn w:val="23"/>
    <w:qFormat/>
    <w:uiPriority w:val="33"/>
    <w:rPr>
      <w:b/>
      <w:bCs/>
      <w:i/>
      <w:iCs/>
      <w:spacing w:val="5"/>
    </w:rPr>
  </w:style>
  <w:style w:type="paragraph" w:customStyle="1" w:styleId="55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56">
    <w:name w:val="未处理的提及2"/>
    <w:basedOn w:val="23"/>
    <w:unhideWhenUsed/>
    <w:qFormat/>
    <w:uiPriority w:val="99"/>
    <w:rPr>
      <w:color w:val="605E5C"/>
      <w:shd w:val="clear" w:color="auto" w:fill="E1DFDD"/>
    </w:rPr>
  </w:style>
  <w:style w:type="character" w:customStyle="1" w:styleId="57">
    <w:name w:val="批注文字 字符"/>
    <w:basedOn w:val="23"/>
    <w:link w:val="12"/>
    <w:semiHidden/>
    <w:qFormat/>
    <w:uiPriority w:val="99"/>
  </w:style>
  <w:style w:type="character" w:customStyle="1" w:styleId="58">
    <w:name w:val="批注主题 字符"/>
    <w:basedOn w:val="57"/>
    <w:link w:val="20"/>
    <w:semiHidden/>
    <w:qFormat/>
    <w:uiPriority w:val="99"/>
    <w:rPr>
      <w:b/>
      <w:bCs/>
    </w:rPr>
  </w:style>
  <w:style w:type="character" w:customStyle="1" w:styleId="59">
    <w:name w:val="font01"/>
    <w:basedOn w:val="2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60">
    <w:name w:val="日期 字符"/>
    <w:basedOn w:val="23"/>
    <w:link w:val="13"/>
    <w:semiHidden/>
    <w:qFormat/>
    <w:uiPriority w:val="99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329</Words>
  <Characters>1879</Characters>
  <Lines>15</Lines>
  <Paragraphs>4</Paragraphs>
  <TotalTime>18</TotalTime>
  <ScaleCrop>false</ScaleCrop>
  <LinksUpToDate>false</LinksUpToDate>
  <CharactersWithSpaces>2204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2021-06-11T17:06:00Z</dcterms:created>
  <dc:creator>微软用户</dc:creator>
  <cp:lastModifiedBy>可可西泽</cp:lastModifiedBy>
  <cp:lastPrinted>2021-03-17T15:04:00Z</cp:lastPrinted>
  <dcterms:modified xsi:type="dcterms:W3CDTF">2021-06-22T11:11:32Z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F754F3CCCC9D4A6F8E96930732096B78</vt:lpwstr>
  </property>
</Properties>
</file>